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Муниципальное бюджетное дошкольное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образовательное учреждение «Турлатовский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детский сад» муниципального образования –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Рязанский муниципальный район, Рязанской области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Мастер-класс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«Новогодняя открытка»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Подготовили: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 Митина Надежда Михайловна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Воспитатель Кельганова Татьяна Михайловна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Рязань 2020г.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Цель: </w:t>
      </w:r>
      <w:r>
        <w:rPr>
          <w:rFonts w:cs="Times New Roman" w:ascii="Times New Roman" w:hAnsi="Times New Roman"/>
          <w:sz w:val="28"/>
          <w:szCs w:val="28"/>
        </w:rPr>
        <w:t>укрепление эмоционально-межличностных отношений детей и родителей в процессе изготовления новогодней открытки.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Задачи: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обогащать словарь детей за счет слов: названия праздников, поздравительная, новогодняя открытка, поздравить, праздник;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развивать диалогическую речь через совместные диалоги с взрослыми;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воспитывать ценностное отношение к деятельности и его результатам;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создание радостной атмосферы новогоднего праздника для детей и родителей.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Необходимый материал: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Цветной картон (А4)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Цветная бумага (А4)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Клей-карандаш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Ножницы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Заготовки-квадраты из зелёной бумаги размером 5*5, 6*6, 7*7, 8*8, 9*9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Заготовка звезда и ствол дерева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Ход работы: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 лист цветной  бумаги наклеить на картон, сложить пополам;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 заготовку-квадрат складываем пополам по горизонтали и вертикали, заглаживаем линии сгиба и разворачиваем. Затем складываем квадрат по одной диагонали и по другой;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сглаживаем заготовку, убирая боковые стороны внутрь. Всё тоже самое проделываем с каждым квадратом;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наклеить заготовки на половину картона, выложив в форме ёлочки, приклеить звезду и ствол;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>- украсить по желанию.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9149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7593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c4e28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1a50e9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7847E-4750-4339-9496-DC2A1C67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Application>LibreOffice/5.3.3.2$Windows_x86 LibreOffice_project/3d9a8b4b4e538a85e0782bd6c2d430bafe583448</Application>
  <Pages>3</Pages>
  <Words>174</Words>
  <Characters>1233</Characters>
  <CharactersWithSpaces>1383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2020-12-28T16:25:00Z</dcterms:created>
  <dc:creator>user</dc:creator>
  <dc:description/>
  <dc:language>ru-RU</dc:language>
  <cp:lastModifiedBy/>
  <dcterms:modified xsi:type="dcterms:W3CDTF">2021-11-05T17:22:43Z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